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Pr="00925BBF" w:rsidRDefault="005037F9" w:rsidP="00925B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Annual expected net cash flows </w:t>
      </w:r>
    </w:p>
    <w:p w:rsidR="005037F9" w:rsidRPr="00925BBF" w:rsidRDefault="005037F9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Net income + Depreciation = Annual expected net cash flows </w:t>
      </w:r>
    </w:p>
    <w:p w:rsidR="005037F9" w:rsidRPr="00925BBF" w:rsidRDefault="005037F9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Depreciation for this equipment is computed using straight line method</w:t>
      </w:r>
    </w:p>
    <w:p w:rsidR="005037F9" w:rsidRPr="00925BBF" w:rsidRDefault="005037F9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Depreciation (annual) = (Initial investment/value – Salvage Value)/Expected life of the equipment 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925BBF">
        <w:rPr>
          <w:rFonts w:ascii="Times New Roman" w:hAnsi="Times New Roman" w:cs="Times New Roman"/>
          <w:sz w:val="24"/>
          <w:szCs w:val="24"/>
          <w:u w:val="single"/>
        </w:rPr>
        <w:t xml:space="preserve">Project Y: 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Depreciation = ($350,000 – 0) / 4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>= $(350,000/5)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>= $87,500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925BBF">
        <w:rPr>
          <w:rFonts w:ascii="Times New Roman" w:hAnsi="Times New Roman" w:cs="Times New Roman"/>
          <w:sz w:val="24"/>
          <w:szCs w:val="24"/>
          <w:u w:val="single"/>
        </w:rPr>
        <w:t xml:space="preserve">Project Z: 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Depreciation = $(350,000 – 0) / 3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>= 350,000/3</w:t>
      </w:r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>= $116,666</w:t>
      </w:r>
      <w:bookmarkStart w:id="0" w:name="_GoBack"/>
      <w:bookmarkEnd w:id="0"/>
    </w:p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Expected annual net cash flows: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04"/>
        <w:gridCol w:w="2863"/>
        <w:gridCol w:w="2863"/>
      </w:tblGrid>
      <w:tr w:rsidR="00FD2607" w:rsidRPr="00925BBF" w:rsidTr="00F13A55">
        <w:tc>
          <w:tcPr>
            <w:tcW w:w="3116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 xml:space="preserve">Entries 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>Project Y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>Project  Z</w:t>
            </w:r>
          </w:p>
        </w:tc>
      </w:tr>
      <w:tr w:rsidR="00FD2607" w:rsidRPr="00925BBF" w:rsidTr="00F13A55">
        <w:tc>
          <w:tcPr>
            <w:tcW w:w="3116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 xml:space="preserve">Net Income 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>$56,000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>$36,400</w:t>
            </w:r>
          </w:p>
        </w:tc>
      </w:tr>
      <w:tr w:rsidR="00FD2607" w:rsidRPr="00925BBF" w:rsidTr="00F13A55">
        <w:tc>
          <w:tcPr>
            <w:tcW w:w="3116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 xml:space="preserve">Add: Depreciation 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>$87,500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sz w:val="24"/>
                <w:szCs w:val="24"/>
              </w:rPr>
              <w:t>$116,666</w:t>
            </w:r>
          </w:p>
        </w:tc>
      </w:tr>
      <w:tr w:rsidR="00F13A55" w:rsidRPr="00925BBF" w:rsidTr="00F13A55">
        <w:tc>
          <w:tcPr>
            <w:tcW w:w="3116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B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Annual Expected net cash flows 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5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$143,500</w:t>
            </w:r>
          </w:p>
        </w:tc>
        <w:tc>
          <w:tcPr>
            <w:tcW w:w="3117" w:type="dxa"/>
          </w:tcPr>
          <w:p w:rsidR="00F13A55" w:rsidRPr="00925BBF" w:rsidRDefault="00F13A55" w:rsidP="00925BBF">
            <w:pPr>
              <w:pStyle w:val="ListParagraph"/>
              <w:spacing w:line="48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25BB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$153,066</w:t>
            </w:r>
          </w:p>
        </w:tc>
      </w:tr>
    </w:tbl>
    <w:p w:rsidR="00F13A55" w:rsidRPr="00925BBF" w:rsidRDefault="00F13A55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The annual expected cash flow for Project Y is $143,500 and that of Project Z is $153,066</w:t>
      </w:r>
    </w:p>
    <w:p w:rsidR="00FD2607" w:rsidRPr="00925BBF" w:rsidRDefault="00FD2607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FD2607" w:rsidRPr="00925BBF" w:rsidRDefault="00FD2607" w:rsidP="00925B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Payback period </w:t>
      </w:r>
    </w:p>
    <w:p w:rsidR="00FD2607" w:rsidRPr="00925BBF" w:rsidRDefault="00FD2607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lastRenderedPageBreak/>
        <w:t xml:space="preserve">Payback period = Cost of the investment (machine in this case) / Annual net cash flows </w:t>
      </w:r>
    </w:p>
    <w:p w:rsidR="00FB7B9B" w:rsidRPr="00925BBF" w:rsidRDefault="00FB7B9B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7920" w:type="dxa"/>
        <w:tblInd w:w="710" w:type="dxa"/>
        <w:tblLook w:val="04A0" w:firstRow="1" w:lastRow="0" w:firstColumn="1" w:lastColumn="0" w:noHBand="0" w:noVBand="1"/>
      </w:tblPr>
      <w:tblGrid>
        <w:gridCol w:w="3340"/>
        <w:gridCol w:w="2320"/>
        <w:gridCol w:w="2260"/>
      </w:tblGrid>
      <w:tr w:rsidR="00054F1E" w:rsidRPr="00925BBF" w:rsidTr="00054F1E">
        <w:trPr>
          <w:trHeight w:val="35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Entries 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Y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Z</w:t>
            </w:r>
          </w:p>
        </w:tc>
      </w:tr>
      <w:tr w:rsidR="00054F1E" w:rsidRPr="00925BBF" w:rsidTr="00054F1E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Investment Cost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$350,000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$350,000 </w:t>
            </w:r>
          </w:p>
        </w:tc>
      </w:tr>
      <w:tr w:rsidR="00054F1E" w:rsidRPr="00925BBF" w:rsidTr="00054F1E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Annual Expected net cash flows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$143,500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$153,066 </w:t>
            </w:r>
          </w:p>
        </w:tc>
      </w:tr>
      <w:tr w:rsidR="00054F1E" w:rsidRPr="00925BBF" w:rsidTr="00054F1E">
        <w:trPr>
          <w:trHeight w:val="31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Payback period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25B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2.44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F1E" w:rsidRPr="00925BBF" w:rsidRDefault="00054F1E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925B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2.29</w:t>
            </w:r>
          </w:p>
        </w:tc>
      </w:tr>
    </w:tbl>
    <w:p w:rsidR="00054F1E" w:rsidRPr="00925BBF" w:rsidRDefault="00054F1E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This is calculated as per the formula mentioned above. It is done in an excel spread sheet. </w:t>
      </w:r>
    </w:p>
    <w:p w:rsidR="00054F1E" w:rsidRPr="00925BBF" w:rsidRDefault="00054F1E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54F1E" w:rsidRPr="00925BBF" w:rsidRDefault="00054F1E" w:rsidP="00925B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Accounting Rate of Return </w:t>
      </w:r>
    </w:p>
    <w:p w:rsidR="00054F1E" w:rsidRPr="00925BBF" w:rsidRDefault="00054F1E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Accounting Rate of Return = Annual after tax Net Income/Annual average investment </w:t>
      </w:r>
    </w:p>
    <w:p w:rsidR="00054F1E" w:rsidRPr="00925BBF" w:rsidRDefault="00054F1E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Annual average investment = (Beginning book value + Ending book Value) /2</w:t>
      </w:r>
    </w:p>
    <w:p w:rsidR="00054F1E" w:rsidRPr="00925BBF" w:rsidRDefault="00054F1E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925BBF">
        <w:rPr>
          <w:rFonts w:ascii="Times New Roman" w:hAnsi="Times New Roman" w:cs="Times New Roman"/>
          <w:sz w:val="24"/>
          <w:szCs w:val="24"/>
          <w:u w:val="single"/>
        </w:rPr>
        <w:t>Project Y</w:t>
      </w:r>
    </w:p>
    <w:p w:rsidR="00054F1E" w:rsidRPr="00925BBF" w:rsidRDefault="00054F1E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Beginning Book Value = $350,000</w:t>
      </w:r>
    </w:p>
    <w:p w:rsidR="00054F1E" w:rsidRPr="00925BBF" w:rsidRDefault="00054F1E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Ending Book Value = 0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 xml:space="preserve">= ($350,000 + 0)/2 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>= $175,000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  <w:u w:val="single"/>
        </w:rPr>
        <w:t>Project Z</w:t>
      </w:r>
      <w:r w:rsidRPr="00925BB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Beginning Book Value = $350,000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>Ending Book Value = 0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 xml:space="preserve">= ($350,000 + 0)/2 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</w:r>
      <w:r w:rsidRPr="00925BBF">
        <w:rPr>
          <w:rFonts w:ascii="Times New Roman" w:hAnsi="Times New Roman" w:cs="Times New Roman"/>
          <w:sz w:val="24"/>
          <w:szCs w:val="24"/>
        </w:rPr>
        <w:tab/>
        <w:t>= $175,000</w:t>
      </w:r>
    </w:p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Accounting rate of return: </w:t>
      </w:r>
    </w:p>
    <w:tbl>
      <w:tblPr>
        <w:tblW w:w="8089" w:type="dxa"/>
        <w:tblInd w:w="1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9"/>
        <w:gridCol w:w="2320"/>
        <w:gridCol w:w="2260"/>
      </w:tblGrid>
      <w:tr w:rsidR="00A83154" w:rsidRPr="00925BBF" w:rsidTr="001A3666">
        <w:trPr>
          <w:trHeight w:val="315"/>
        </w:trPr>
        <w:tc>
          <w:tcPr>
            <w:tcW w:w="3509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Entries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Y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 Z</w:t>
            </w:r>
          </w:p>
        </w:tc>
      </w:tr>
      <w:tr w:rsidR="00A83154" w:rsidRPr="00925BBF" w:rsidTr="001A3666">
        <w:trPr>
          <w:trHeight w:val="548"/>
        </w:trPr>
        <w:tc>
          <w:tcPr>
            <w:tcW w:w="3509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Annual After Tax Net Income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$56,000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$36,400 </w:t>
            </w:r>
          </w:p>
        </w:tc>
      </w:tr>
      <w:tr w:rsidR="00A83154" w:rsidRPr="00925BBF" w:rsidTr="001A3666">
        <w:trPr>
          <w:trHeight w:val="656"/>
        </w:trPr>
        <w:tc>
          <w:tcPr>
            <w:tcW w:w="3509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Annual Average Investment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$175,000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$175,000 </w:t>
            </w:r>
          </w:p>
        </w:tc>
      </w:tr>
      <w:tr w:rsidR="00A83154" w:rsidRPr="00925BBF" w:rsidTr="001A3666">
        <w:trPr>
          <w:trHeight w:val="881"/>
        </w:trPr>
        <w:tc>
          <w:tcPr>
            <w:tcW w:w="3509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Accounting Rate of return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25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32.00%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A83154" w:rsidRPr="00925BBF" w:rsidRDefault="00A83154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25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20.80%</w:t>
            </w:r>
          </w:p>
        </w:tc>
      </w:tr>
    </w:tbl>
    <w:p w:rsidR="00A83154" w:rsidRPr="00925BBF" w:rsidRDefault="00A83154" w:rsidP="00925BBF">
      <w:pPr>
        <w:spacing w:line="480" w:lineRule="auto"/>
        <w:ind w:left="360" w:firstLine="0"/>
        <w:rPr>
          <w:rFonts w:ascii="Times New Roman" w:hAnsi="Times New Roman" w:cs="Times New Roman"/>
          <w:sz w:val="24"/>
          <w:szCs w:val="24"/>
        </w:rPr>
      </w:pPr>
    </w:p>
    <w:p w:rsidR="00A83154" w:rsidRPr="00925BBF" w:rsidRDefault="00A83154" w:rsidP="00925BB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Net Present value </w:t>
      </w:r>
    </w:p>
    <w:p w:rsidR="00A83154" w:rsidRPr="00925BBF" w:rsidRDefault="00A83154" w:rsidP="00925BBF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This is calculated as the difference between present value cash inflows minus the present value of cash outflows </w:t>
      </w:r>
    </w:p>
    <w:p w:rsidR="001A3666" w:rsidRPr="00925BBF" w:rsidRDefault="001A3666" w:rsidP="00925BBF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A83154" w:rsidRPr="00925BBF" w:rsidRDefault="00A83154" w:rsidP="00925BBF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Project Y: 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2320"/>
        <w:gridCol w:w="2260"/>
        <w:gridCol w:w="1920"/>
      </w:tblGrid>
      <w:tr w:rsidR="00295A36" w:rsidRPr="00295A36" w:rsidTr="001A3666">
        <w:trPr>
          <w:trHeight w:val="63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Entries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Amount </w:t>
            </w:r>
          </w:p>
        </w:tc>
        <w:tc>
          <w:tcPr>
            <w:tcW w:w="2260" w:type="dxa"/>
            <w:shd w:val="clear" w:color="auto" w:fill="auto"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PV annuity factor (8%) 4 years </w:t>
            </w:r>
          </w:p>
        </w:tc>
        <w:tc>
          <w:tcPr>
            <w:tcW w:w="1920" w:type="dxa"/>
            <w:shd w:val="clear" w:color="auto" w:fill="auto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PV of Net Cash Flows </w:t>
            </w:r>
          </w:p>
        </w:tc>
      </w:tr>
      <w:tr w:rsidR="00295A36" w:rsidRPr="00295A36" w:rsidTr="001A3666">
        <w:trPr>
          <w:trHeight w:val="557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Annual expected net </w:t>
            </w:r>
            <w:r w:rsidR="001A3666"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flows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$143,500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3.3121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$475,286.35 </w:t>
            </w:r>
          </w:p>
        </w:tc>
      </w:tr>
      <w:tr w:rsidR="00295A36" w:rsidRPr="00295A36" w:rsidTr="001A3666">
        <w:trPr>
          <w:trHeight w:val="62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Invested amount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$350,000.00 </w:t>
            </w:r>
          </w:p>
        </w:tc>
      </w:tr>
      <w:tr w:rsidR="00295A36" w:rsidRPr="00295A36" w:rsidTr="001A3666">
        <w:trPr>
          <w:trHeight w:val="53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5A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NPV</w:t>
            </w:r>
            <w:r w:rsidR="001A3666" w:rsidRPr="00925B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for Project Y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295A36" w:rsidRPr="00295A36" w:rsidRDefault="00295A3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295A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$125,286.35 </w:t>
            </w:r>
          </w:p>
        </w:tc>
      </w:tr>
    </w:tbl>
    <w:p w:rsidR="00295A36" w:rsidRPr="00925BBF" w:rsidRDefault="001A3666" w:rsidP="00925BBF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25BBF">
        <w:rPr>
          <w:rFonts w:ascii="Times New Roman" w:hAnsi="Times New Roman" w:cs="Times New Roman"/>
          <w:sz w:val="24"/>
          <w:szCs w:val="24"/>
        </w:rPr>
        <w:t xml:space="preserve">Project Z: </w:t>
      </w: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2320"/>
        <w:gridCol w:w="2260"/>
        <w:gridCol w:w="1920"/>
      </w:tblGrid>
      <w:tr w:rsidR="001A3666" w:rsidRPr="001A3666" w:rsidTr="001A3666">
        <w:trPr>
          <w:trHeight w:val="630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Entries 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Amount </w:t>
            </w:r>
          </w:p>
        </w:tc>
        <w:tc>
          <w:tcPr>
            <w:tcW w:w="2260" w:type="dxa"/>
            <w:shd w:val="clear" w:color="auto" w:fill="auto"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PV annuity factor (8%) 4 years </w:t>
            </w:r>
          </w:p>
        </w:tc>
        <w:tc>
          <w:tcPr>
            <w:tcW w:w="1920" w:type="dxa"/>
            <w:shd w:val="clear" w:color="auto" w:fill="auto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PV of Net Cash Flows </w:t>
            </w:r>
          </w:p>
        </w:tc>
      </w:tr>
      <w:tr w:rsidR="001A3666" w:rsidRPr="001A3666" w:rsidTr="001A3666">
        <w:trPr>
          <w:trHeight w:val="629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Annual expected net </w:t>
            </w:r>
            <w:r w:rsidRPr="00925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 flows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$153,066 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2.5771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$394,466.39 </w:t>
            </w:r>
          </w:p>
        </w:tc>
      </w:tr>
      <w:tr w:rsidR="001A3666" w:rsidRPr="001A3666" w:rsidTr="001A3666">
        <w:trPr>
          <w:trHeight w:val="737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Invested amount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$350,000.00 </w:t>
            </w:r>
          </w:p>
        </w:tc>
      </w:tr>
      <w:tr w:rsidR="001A3666" w:rsidRPr="001A3666" w:rsidTr="001A3666">
        <w:trPr>
          <w:trHeight w:val="773"/>
        </w:trPr>
        <w:tc>
          <w:tcPr>
            <w:tcW w:w="334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3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NPV</w:t>
            </w:r>
            <w:r w:rsidRPr="00925B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for Project Z</w:t>
            </w:r>
          </w:p>
        </w:tc>
        <w:tc>
          <w:tcPr>
            <w:tcW w:w="23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1A3666" w:rsidRPr="001A3666" w:rsidRDefault="001A3666" w:rsidP="00925BBF">
            <w:pPr>
              <w:spacing w:before="0" w:beforeAutospacing="0" w:after="0" w:afterAutospacing="0" w:line="48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1A36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$44,466.39 </w:t>
            </w:r>
          </w:p>
        </w:tc>
      </w:tr>
    </w:tbl>
    <w:p w:rsidR="001A3666" w:rsidRPr="00925BBF" w:rsidRDefault="001A3666" w:rsidP="00925BBF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1A3666" w:rsidRPr="00925B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036010"/>
    <w:multiLevelType w:val="hybridMultilevel"/>
    <w:tmpl w:val="18C47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F9"/>
    <w:rsid w:val="00054F1E"/>
    <w:rsid w:val="001A3666"/>
    <w:rsid w:val="00295A36"/>
    <w:rsid w:val="00472F72"/>
    <w:rsid w:val="005037F9"/>
    <w:rsid w:val="00647170"/>
    <w:rsid w:val="00925BBF"/>
    <w:rsid w:val="00A83154"/>
    <w:rsid w:val="00B72725"/>
    <w:rsid w:val="00C368C4"/>
    <w:rsid w:val="00F13A55"/>
    <w:rsid w:val="00FB7B9B"/>
    <w:rsid w:val="00FD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6C985-9EBF-4ED1-BED8-6ECF4C1F3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15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7F9"/>
    <w:pPr>
      <w:ind w:left="720"/>
      <w:contextualSpacing/>
    </w:pPr>
  </w:style>
  <w:style w:type="table" w:styleId="TableGrid">
    <w:name w:val="Table Grid"/>
    <w:basedOn w:val="TableNormal"/>
    <w:uiPriority w:val="39"/>
    <w:rsid w:val="00F13A5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2020-12-17T03:14:00Z</dcterms:created>
  <dcterms:modified xsi:type="dcterms:W3CDTF">2020-12-17T08:48:00Z</dcterms:modified>
</cp:coreProperties>
</file>